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附件3：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区纪委</w:t>
      </w:r>
      <w:r>
        <w:rPr>
          <w:rFonts w:hint="eastAsia" w:ascii="华文中宋" w:hAnsi="华文中宋" w:eastAsia="华文中宋"/>
          <w:b/>
          <w:sz w:val="36"/>
          <w:szCs w:val="36"/>
        </w:rPr>
        <w:t>纪检监察专网项目20</w:t>
      </w:r>
      <w:r>
        <w:rPr>
          <w:rFonts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年度</w:t>
      </w:r>
      <w:r>
        <w:rPr>
          <w:rFonts w:ascii="华文中宋" w:hAnsi="华文中宋" w:eastAsia="华文中宋"/>
          <w:b/>
          <w:sz w:val="36"/>
          <w:szCs w:val="36"/>
        </w:rPr>
        <w:t>绩效自评报告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（一）项目概况</w:t>
      </w:r>
    </w:p>
    <w:p>
      <w:pPr>
        <w:spacing w:line="52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按照市纪委市监委的要求和区纪委区监委的工作安排，为提高全区纪检监察工作效率，建立门头沟区纪检监察信息专项，纪检监察信息专项建成后，实现了区纪委区监委、派驻组、镇街纪检组、办案点专网全覆盖。2020年主要做好纪检监察专网的网络运行维护工作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（二）项目资金到位及执行情况</w:t>
      </w:r>
    </w:p>
    <w:p>
      <w:pPr>
        <w:spacing w:line="520" w:lineRule="exact"/>
        <w:ind w:firstLine="640" w:firstLineChars="20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本项目年度预算为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136.44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万元，其中：财政拨款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136.44</w:t>
      </w:r>
      <w:r>
        <w:rPr>
          <w:rFonts w:hint="eastAsia" w:ascii="仿宋_GB2312" w:eastAsia="仿宋_GB2312"/>
          <w:color w:val="000000"/>
          <w:sz w:val="32"/>
          <w:szCs w:val="32"/>
        </w:rPr>
        <w:t>万元，其他资金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万元。截止到20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年12月底，本项目共支出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76.61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万元，其中：财政拨款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76.61</w:t>
      </w:r>
      <w:r>
        <w:rPr>
          <w:rFonts w:hint="eastAsia" w:ascii="仿宋_GB2312" w:eastAsia="仿宋_GB2312"/>
          <w:color w:val="000000"/>
          <w:sz w:val="32"/>
          <w:szCs w:val="32"/>
        </w:rPr>
        <w:t>万元，其他资金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（三）项目绩效目标、绩效指标设定情况</w:t>
      </w:r>
    </w:p>
    <w:p>
      <w:pPr>
        <w:spacing w:line="52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2020年完成纪检监察专网一期、二期网络运行维护工作，到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月完成此项目，支出资金控制在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136.44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万元以内。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（四）项目资金管理情况分析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2020年完成纪检监察专网一期、二期网络运行维护工作和纪检监察专网建设尾款的支付工作。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6月5日，与北京安信天行科技有限公司签定：门头沟区纪检监察专网院外节点安全运维项目合同；6月22日按合同要求支付50%项目款188370元；2020年9月10日，与北京安信天行科技有限公司签定：门头沟区纪检监察专网院内节点安全运维项目合同；经区纪委第103次常委会研究同意，于2020年9月25日按合同要求支付50%项目款244100元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2020年3月11日，按合同支付区纪检监察专网(二期)尾款244045.57元。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2020年3月11月，按合同支付区纪检监察专网(二期)项目监理119550元。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二、绩效自评结论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绩效自评总分：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96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分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绩效自评等级：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优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四类</w:t>
      </w:r>
      <w:r>
        <w:rPr>
          <w:rFonts w:ascii="仿宋_GB2312" w:hAnsi="黑体" w:eastAsia="仿宋_GB2312" w:cs="黑体"/>
          <w:bCs/>
          <w:sz w:val="32"/>
          <w:szCs w:val="32"/>
        </w:rPr>
        <w:t>评价等级：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>90（含）-100分为优、80（含）-90分为</w:t>
      </w:r>
      <w:r>
        <w:rPr>
          <w:rFonts w:ascii="仿宋_GB2312" w:hAnsi="黑体" w:eastAsia="仿宋_GB2312" w:cs="黑体"/>
          <w:bCs/>
          <w:sz w:val="32"/>
          <w:szCs w:val="32"/>
        </w:rPr>
        <w:t>良</w:t>
      </w:r>
      <w:r>
        <w:rPr>
          <w:rFonts w:hint="eastAsia" w:ascii="仿宋_GB2312" w:hAnsi="黑体" w:eastAsia="仿宋_GB2312" w:cs="黑体"/>
          <w:bCs/>
          <w:sz w:val="32"/>
          <w:szCs w:val="32"/>
        </w:rPr>
        <w:t>、60（含）-80分为</w:t>
      </w:r>
      <w:r>
        <w:rPr>
          <w:rFonts w:ascii="仿宋_GB2312" w:hAnsi="黑体" w:eastAsia="仿宋_GB2312" w:cs="黑体"/>
          <w:bCs/>
          <w:sz w:val="32"/>
          <w:szCs w:val="32"/>
        </w:rPr>
        <w:t>中</w:t>
      </w:r>
      <w:r>
        <w:rPr>
          <w:rFonts w:hint="eastAsia" w:ascii="仿宋_GB2312" w:hAnsi="黑体" w:eastAsia="仿宋_GB2312" w:cs="黑体"/>
          <w:bCs/>
          <w:sz w:val="32"/>
          <w:szCs w:val="32"/>
        </w:rPr>
        <w:t>、60分以下为</w:t>
      </w:r>
      <w:r>
        <w:rPr>
          <w:rFonts w:ascii="仿宋_GB2312" w:hAnsi="黑体" w:eastAsia="仿宋_GB2312" w:cs="黑体"/>
          <w:bCs/>
          <w:sz w:val="32"/>
          <w:szCs w:val="32"/>
        </w:rPr>
        <w:t>差。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三、绩效目标完成情况分析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（一）总体绩效目标完成情况分析</w:t>
      </w:r>
    </w:p>
    <w:p>
      <w:pPr>
        <w:spacing w:line="520" w:lineRule="exact"/>
        <w:ind w:firstLine="640" w:firstLineChars="200"/>
        <w:outlineLvl w:val="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门头沟区纪检监察专网接入扩容建设项目完成后，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实现机关楼房间及人员专网及院外派驻机构、办案中心、镇街共26个单位全覆盖，实现业务办公自动化、高效化、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无纸化、标准化、协同化，能够显著地提高区纪委信息化建设的水平。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区纪检监察专网（一期）运维服务费，包括区纪委机关所有委室及中心机房，共26台网络安全设备，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81台终端。区纪检监察专网(二期)运维服务范围包括院外派驻机构、办案中心、镇街共26个单位节点，81台网络安全设备，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88台终端设备。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（二）项目绩效指标完成情况分析</w:t>
      </w:r>
    </w:p>
    <w:p>
      <w:pPr>
        <w:spacing w:line="520" w:lineRule="exact"/>
        <w:ind w:firstLine="640" w:firstLineChars="200"/>
        <w:outlineLvl w:val="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按着合同的要求，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2020年12月31日前已完成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区纪检监察专网（一期）运维服务费，包括区纪委机关所有委室及中心机房，共26台网络安全设备，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81台终端。区纪检监察专网(二期)运维服务范围包括院外派驻机构、办案中心、镇街共26个单位节点，81台网络安全设备，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88台终端设备。保障了纪检监察专网的安全。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1.产出指标完成情况分析。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（1）数量指标。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截止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2020年12月31日前，已完成对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包括区纪委机关所有委室及中心机房，共26台网络安全设备，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81台终端。区纪检监察专网(二期)运维服务范围包括院外派驻机构、办案中心、镇街共26个单位节点，81台网络安全设备，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88台终端设备的维护工作。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（2）质量指标。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实现业务办公自动化、高效化、无纸化、标准化、协同化，能够显著地提高区纪委信息化建设的水平。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（3）进度指标。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2020年6月22日按纪检监察专网院外节点安全运维项目合同要求，支付50%项目款188370元；2020年9月25日按纪检监察专网院内节点安全运维项目合同要求，支付50%项目款244100元；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2020年3月11日，按合同支付区纪检监察专网(二期)尾款244045.57元。2020年3月11月，按合同支付区纪检监察专网(二期)项目监理119550元。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成本指标。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按照预算的要求，总额控制在136.44万元之内。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2.效益指标完成情况分析。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（1）经济效益。</w:t>
      </w:r>
    </w:p>
    <w:p>
      <w:pPr>
        <w:spacing w:line="52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门头沟区纪检监察专网可实现业务办公自动化、高效化、无纸化、标准化、协同化，能够显著地提高区纪委信息化建设的水平。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社会效益。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门头沟区纪检监察专网为机密级网络，有效保障问题线索流转的安全可靠。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生态效益</w:t>
      </w:r>
    </w:p>
    <w:p>
      <w:pPr>
        <w:numPr>
          <w:numId w:val="0"/>
        </w:numPr>
        <w:spacing w:line="52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进一步降低问题线索泄密风险。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可持续影响</w:t>
      </w:r>
    </w:p>
    <w:p>
      <w:pPr>
        <w:numPr>
          <w:numId w:val="0"/>
        </w:numPr>
        <w:spacing w:line="52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促进市、区两级机关委室的纵向沟通，提升我区纪检监察业务工作效率。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3.满意度指标完成情况分析。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四、发现的主要问题和改进措施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五、其他需要说明的问题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无</w:t>
      </w:r>
    </w:p>
    <w:bookmarkEnd w:id="0"/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left="6660" w:leftChars="200" w:hanging="6240" w:hangingChars="19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</w:t>
      </w:r>
    </w:p>
    <w:p>
      <w:pPr>
        <w:spacing w:line="520" w:lineRule="exact"/>
        <w:ind w:left="6660" w:leftChars="200" w:hanging="6240" w:hangingChars="19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单位公章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4911892">
    <w:nsid w:val="60419994"/>
    <w:multiLevelType w:val="singleLevel"/>
    <w:tmpl w:val="60419994"/>
    <w:lvl w:ilvl="0" w:tentative="1">
      <w:start w:val="4"/>
      <w:numFmt w:val="decimal"/>
      <w:suff w:val="nothing"/>
      <w:lvlText w:val="（%1）"/>
      <w:lvlJc w:val="left"/>
    </w:lvl>
  </w:abstractNum>
  <w:abstractNum w:abstractNumId="1597916202">
    <w:nsid w:val="5F3E442A"/>
    <w:multiLevelType w:val="singleLevel"/>
    <w:tmpl w:val="5F3E442A"/>
    <w:lvl w:ilvl="0" w:tentative="1">
      <w:start w:val="2"/>
      <w:numFmt w:val="decimal"/>
      <w:suff w:val="nothing"/>
      <w:lvlText w:val="（%1）"/>
      <w:lvlJc w:val="left"/>
    </w:lvl>
  </w:abstractNum>
  <w:abstractNum w:abstractNumId="1614912023">
    <w:nsid w:val="60419A17"/>
    <w:multiLevelType w:val="singleLevel"/>
    <w:tmpl w:val="60419A17"/>
    <w:lvl w:ilvl="0" w:tentative="1">
      <w:start w:val="2"/>
      <w:numFmt w:val="decimal"/>
      <w:suff w:val="nothing"/>
      <w:lvlText w:val="（%1）"/>
      <w:lvlJc w:val="left"/>
    </w:lvl>
  </w:abstractNum>
  <w:num w:numId="1">
    <w:abstractNumId w:val="1614911892"/>
  </w:num>
  <w:num w:numId="2">
    <w:abstractNumId w:val="1614912023"/>
  </w:num>
  <w:num w:numId="3">
    <w:abstractNumId w:val="15979162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0B17"/>
    <w:rsid w:val="00013E3D"/>
    <w:rsid w:val="000269DC"/>
    <w:rsid w:val="00047DC0"/>
    <w:rsid w:val="000A23F6"/>
    <w:rsid w:val="001451E0"/>
    <w:rsid w:val="001F4635"/>
    <w:rsid w:val="00203391"/>
    <w:rsid w:val="00210B4C"/>
    <w:rsid w:val="0031524F"/>
    <w:rsid w:val="00330537"/>
    <w:rsid w:val="003B3B58"/>
    <w:rsid w:val="003C42FF"/>
    <w:rsid w:val="004B7FE1"/>
    <w:rsid w:val="004F49B9"/>
    <w:rsid w:val="0054688F"/>
    <w:rsid w:val="00565DE2"/>
    <w:rsid w:val="005D4ED9"/>
    <w:rsid w:val="005E6415"/>
    <w:rsid w:val="00611E84"/>
    <w:rsid w:val="006305D3"/>
    <w:rsid w:val="0064412D"/>
    <w:rsid w:val="006D4D7E"/>
    <w:rsid w:val="007C3E7C"/>
    <w:rsid w:val="007D661E"/>
    <w:rsid w:val="00851994"/>
    <w:rsid w:val="008728BA"/>
    <w:rsid w:val="009127C3"/>
    <w:rsid w:val="009B27A6"/>
    <w:rsid w:val="00A127E4"/>
    <w:rsid w:val="00A4171D"/>
    <w:rsid w:val="00A52489"/>
    <w:rsid w:val="00C01D2B"/>
    <w:rsid w:val="00C8361D"/>
    <w:rsid w:val="00CA72AB"/>
    <w:rsid w:val="00CD1D34"/>
    <w:rsid w:val="00D374F7"/>
    <w:rsid w:val="00D60B17"/>
    <w:rsid w:val="00E67831"/>
    <w:rsid w:val="00EC6591"/>
    <w:rsid w:val="00F207A8"/>
    <w:rsid w:val="19300B2E"/>
    <w:rsid w:val="1FDE5BAF"/>
    <w:rsid w:val="267B25B1"/>
    <w:rsid w:val="33D00590"/>
    <w:rsid w:val="36820DFD"/>
    <w:rsid w:val="56766566"/>
    <w:rsid w:val="5F3054BA"/>
    <w:rsid w:val="5F5F2786"/>
    <w:rsid w:val="617D2B01"/>
    <w:rsid w:val="647B46E8"/>
    <w:rsid w:val="735F40D6"/>
    <w:rsid w:val="798528C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598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2020-04-14T11:36:00Z</dcterms:created>
  <dc:creator>井文胜</dc:creator>
  <cp:lastModifiedBy>user</cp:lastModifiedBy>
  <dcterms:modified xsi:type="dcterms:W3CDTF">2021-03-05T02:35:31Z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